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16" w:rsidRPr="007F3B16" w:rsidRDefault="004D14DE" w:rsidP="007F3B16">
      <w:pPr>
        <w:pStyle w:val="a9"/>
        <w:spacing w:line="390" w:lineRule="atLeast"/>
        <w:jc w:val="both"/>
        <w:rPr>
          <w:rFonts w:ascii="Roboto" w:hAnsi="Roboto"/>
          <w:color w:val="3B4256"/>
          <w:sz w:val="27"/>
          <w:szCs w:val="27"/>
        </w:rPr>
      </w:pPr>
      <w:r w:rsidRPr="004D14DE">
        <w:rPr>
          <w:rFonts w:ascii="Roboto" w:hAnsi="Roboto"/>
          <w:color w:val="3B4256"/>
          <w:sz w:val="27"/>
          <w:szCs w:val="27"/>
        </w:rPr>
        <w:t>​</w:t>
      </w:r>
      <w:r w:rsidR="007F3B16" w:rsidRPr="007F3B16">
        <w:rPr>
          <w:rFonts w:ascii="Roboto" w:hAnsi="Roboto"/>
          <w:b/>
          <w:bCs/>
          <w:color w:val="3B4256"/>
          <w:sz w:val="27"/>
          <w:szCs w:val="27"/>
        </w:rPr>
        <w:t xml:space="preserve"> </w:t>
      </w:r>
      <w:r w:rsidR="007F3B16" w:rsidRPr="007F3B16">
        <w:rPr>
          <w:rFonts w:ascii="Roboto" w:hAnsi="Roboto"/>
          <w:b/>
          <w:bCs/>
          <w:color w:val="3B4256"/>
          <w:sz w:val="27"/>
          <w:szCs w:val="27"/>
        </w:rPr>
        <w:br/>
        <w:t>В Гвардейском парке установят игровой комплекс для детей с ограниченными возможностями здоровья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В этом году парк Гвардейский благоустраивают в рамках программы «Формирование комфортной городской среды» национального проекта «Жилье и городская среда». На площади в 14 га проложат беговые дорожки, тротуары и оформят площадки для отдыха. Работы выполняет подрядная организация ООО СК «Альянс».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5727940" cy="4295955"/>
            <wp:effectExtent l="0" t="0" r="6350" b="9525"/>
            <wp:docPr id="12" name="Рисунок 12" descr="http://adm-shp2013.admkrsk.ru:900/assets/%D0%9D%D0%BE%D0%B2%D0%BE%D1%81%D1%82%D0%B8/2020-08-05%2010.49.21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hp2013.admkrsk.ru:900/assets/%D0%9D%D0%BE%D0%B2%D0%BE%D1%81%D1%82%D0%B8/2020-08-05%2010.49.21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40" cy="42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Уже подготовлены основания для будущих тропинок, завершаются работы по установке бордюров. Впервые при обустройстве спортивных и беговых дорожек будет применен новый материал – </w:t>
      </w:r>
      <w:proofErr w:type="spellStart"/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тенессит</w:t>
      </w:r>
      <w:proofErr w:type="spellEnd"/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. Это современное, практичное и технологичное покрытие для грунта. Также в парке установят 139 опор освещения.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556075" cy="4630797"/>
            <wp:effectExtent l="0" t="0" r="0" b="0"/>
            <wp:docPr id="11" name="Рисунок 11" descr="http://adm-shp2013.admkrsk.ru:900/assets/%D0%9D%D0%BE%D0%B2%D0%BE%D1%81%D1%82%D0%B8/2020-08-05%2010.52.53.jpg?RenditionID=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shp2013.admkrsk.ru:900/assets/%D0%9D%D0%BE%D0%B2%D0%BE%D1%81%D1%82%D0%B8/2020-08-05%2010.52.53.jpg?RenditionID=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75" cy="46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B16" w:rsidRPr="007F3B16" w:rsidRDefault="007F3B16" w:rsidP="007F3B1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В ближайшее время начнется строительство площадок для отдыха. Все  они будут связаны удобным прогулочным маршрутом. Так появятся  спортивные площадки «Разминка», «Сила», «</w:t>
      </w:r>
      <w:proofErr w:type="spellStart"/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Кардио</w:t>
      </w:r>
      <w:proofErr w:type="spellEnd"/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», «Растяжка», будет обустроен участок для </w:t>
      </w:r>
      <w:proofErr w:type="spellStart"/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воркаута</w:t>
      </w:r>
      <w:proofErr w:type="spellEnd"/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и специальный адаптивный игровой комплекс для детей с особенностями здоровья.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478369" cy="3605842"/>
            <wp:effectExtent l="0" t="0" r="0" b="0"/>
            <wp:docPr id="10" name="Рисунок 10" descr="http://adm-shp2013.admkrsk.ru:900/assets/%D0%9D%D0%BE%D0%B2%D0%BE%D1%81%D1%82%D0%B8/%D0%BF%D0%B0%D1%80%D0%BA%20%D0%93%D0%B2%D0%B0%D1%80%D0%B4%D0%B5%D0%B9%D1%81%D0%BA%D0%B8%D0%B9%20%D1%8D%D1%81%D0%BA%D0%B8%D0%B7%D1%8B%20(2).jpg?RenditionID=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-shp2013.admkrsk.ru:900/assets/%D0%9D%D0%BE%D0%B2%D0%BE%D1%81%D1%82%D0%B8/%D0%BF%D0%B0%D1%80%D0%BA%20%D0%93%D0%B2%D0%B0%D1%80%D0%B4%D0%B5%D0%B9%D1%81%D0%BA%D0%B8%D0%B9%20%D1%8D%D1%81%D0%BA%D0%B8%D0%B7%D1%8B%20(2).jpg?RenditionID=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69" cy="360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B16" w:rsidRPr="007F3B16" w:rsidRDefault="007F3B16" w:rsidP="007F3B1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Также предусмотрены места для тихого отдыха с деревянными качелями. По всей территории установят урны для раздельного сбора мусора, а в местах выгула собак –​ </w:t>
      </w:r>
      <w:proofErr w:type="gramStart"/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дог-боксы</w:t>
      </w:r>
      <w:proofErr w:type="gramEnd"/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.</w:t>
      </w:r>
    </w:p>
    <w:p w:rsidR="007F3B16" w:rsidRPr="007F3B16" w:rsidRDefault="007F3B16" w:rsidP="007F3B16">
      <w:pPr>
        <w:spacing w:line="480" w:lineRule="atLeast"/>
        <w:jc w:val="both"/>
        <w:rPr>
          <w:rFonts w:ascii="Roboto" w:eastAsia="Times New Roman" w:hAnsi="Roboto" w:cs="Times New Roman"/>
          <w:color w:val="3B4256"/>
          <w:sz w:val="36"/>
          <w:szCs w:val="36"/>
          <w:lang w:eastAsia="ru-RU"/>
        </w:rPr>
      </w:pPr>
      <w:r w:rsidRPr="007F3B1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«Гвардейский  парк – это знаковое место для всего Красноярска, всем хорошо знакомы Центральная аллея и скульптуры фронтовиков, – г</w:t>
      </w:r>
      <w:r w:rsidRPr="007F3B16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>оворит Дмитрий Дмитриев, руководитель администрации Советского района</w:t>
      </w:r>
      <w:r w:rsidRPr="007F3B1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 xml:space="preserve">.- Но огромные площади парка и отличный ландшафт долгое время </w:t>
      </w:r>
      <w:proofErr w:type="gramStart"/>
      <w:r w:rsidRPr="007F3B1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оставались никак не задействованы</w:t>
      </w:r>
      <w:proofErr w:type="gramEnd"/>
      <w:r w:rsidRPr="007F3B16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, теперь у нас появилась возможность наполнить их жизнью. При проектировании постарались учесть интересы всех жителей: как любителей тихих прогулок, так и спортсменов». 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590498" cy="3746058"/>
            <wp:effectExtent l="0" t="0" r="1270" b="6985"/>
            <wp:docPr id="9" name="Рисунок 9" descr="http://adm-shp2013.admkrsk.ru:900/assets/%D0%9D%D0%BE%D0%B2%D0%BE%D1%81%D1%82%D0%B8/%D0%BF%D0%B0%D1%80%D0%BA%20%D0%93%D0%B2%D0%B0%D1%80%D0%B4%D0%B5%D0%B9%D1%81%D0%BA%D0%B8%D0%B9%20%D1%8D%D1%81%D0%BA%D0%B8%D0%B7%D1%8B%20(4).jpg?RenditionID=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-shp2013.admkrsk.ru:900/assets/%D0%9D%D0%BE%D0%B2%D0%BE%D1%81%D1%82%D0%B8/%D0%BF%D0%B0%D1%80%D0%BA%20%D0%93%D0%B2%D0%B0%D1%80%D0%B4%D0%B5%D0%B9%D1%81%D0%BA%D0%B8%D0%B9%20%D1%8D%D1%81%D0%BA%D0%B8%D0%B7%D1%8B%20(4).jpg?RenditionID=1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572" cy="37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B16" w:rsidRPr="007F3B16" w:rsidRDefault="007F3B16" w:rsidP="007F3B1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Напомним, реализация программы по благоустройству общественных пространств на особом контроле и  у главы города Сергея Еремина. На днях он посетил Гвардейский парк в рамках «часа благоустройства» в Советском районе и поручил ужесточить контроль в части соблюдения сроков ремонтных работ во всех скверах Красноярска. 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3B4256"/>
          <w:sz w:val="27"/>
          <w:szCs w:val="27"/>
          <w:lang w:eastAsia="ru-RU"/>
        </w:rPr>
        <w:drawing>
          <wp:inline distT="0" distB="0" distL="0" distR="0">
            <wp:extent cx="6015779" cy="3355676"/>
            <wp:effectExtent l="0" t="0" r="4445" b="0"/>
            <wp:docPr id="7" name="Рисунок 7" descr="http://adm-shp2013.admkrsk.ru:900/assets/%D0%9D%D0%BE%D0%B2%D0%BE%D1%81%D1%82%D0%B8/%D0%BF%D0%B0%D1%80%D0%BA%20%D0%93%D0%B2%D0%B0%D1%80%D0%B4%D0%B5%D0%B9%D1%81%D0%BA%D0%B8%D0%B9%20%D1%8D%D1%81%D0%BA%D0%B8%D0%B7%D1%8B%20(1).jpg?RenditionID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m-shp2013.admkrsk.ru:900/assets/%D0%9D%D0%BE%D0%B2%D0%BE%D1%81%D1%82%D0%B8/%D0%BF%D0%B0%D1%80%D0%BA%20%D0%93%D0%B2%D0%B0%D1%80%D0%B4%D0%B5%D0%B9%D1%81%D0%BA%D0%B8%D0%B9%20%D1%8D%D1%81%D0%BA%D0%B8%D0%B7%D1%8B%20(1).jpg?RenditionID=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412" cy="335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​В Гвардейском парке работы должны </w:t>
      </w:r>
      <w:r w:rsidRPr="007F3B16">
        <w:rPr>
          <w:rFonts w:ascii="Roboto" w:eastAsia="Times New Roman" w:hAnsi="Roboto" w:cs="Times New Roman"/>
          <w:sz w:val="27"/>
          <w:szCs w:val="27"/>
          <w:lang w:eastAsia="ru-RU"/>
        </w:rPr>
        <w:t>б</w:t>
      </w: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ыть завершены к 15 сентября.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 </w:t>
      </w:r>
    </w:p>
    <w:p w:rsidR="007F3B16" w:rsidRPr="007F3B16" w:rsidRDefault="007F3B16" w:rsidP="007F3B16">
      <w:pPr>
        <w:spacing w:before="100" w:beforeAutospacing="1" w:after="100" w:afterAutospacing="1" w:line="390" w:lineRule="atLeast"/>
        <w:jc w:val="lef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Дополнительная информация для СМИ: </w:t>
      </w:r>
      <w:r w:rsidRPr="007F3B16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br/>
        <w:t>Надежда Севрюгина, 89131863870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lef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</w:p>
    <w:sectPr w:rsidR="004D14DE" w:rsidRPr="004D14DE" w:rsidSect="007013BE">
      <w:headerReference w:type="default" r:id="rId17"/>
      <w:footerReference w:type="default" r:id="rId18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60" w:rsidRDefault="00E33660" w:rsidP="00C77901">
      <w:pPr>
        <w:spacing w:after="0" w:line="240" w:lineRule="auto"/>
      </w:pPr>
      <w:r>
        <w:separator/>
      </w:r>
    </w:p>
  </w:endnote>
  <w:endnote w:type="continuationSeparator" w:id="0">
    <w:p w:rsidR="00E33660" w:rsidRDefault="00E33660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76831B1B" wp14:editId="1EB3C61C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60" w:rsidRDefault="00E33660" w:rsidP="00C77901">
      <w:pPr>
        <w:spacing w:after="0" w:line="240" w:lineRule="auto"/>
      </w:pPr>
      <w:r>
        <w:separator/>
      </w:r>
    </w:p>
  </w:footnote>
  <w:footnote w:type="continuationSeparator" w:id="0">
    <w:p w:rsidR="00E33660" w:rsidRDefault="00E33660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23800517" wp14:editId="01500958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4D14DE">
      <w:rPr>
        <w:b/>
        <w:color w:val="A6A6A6" w:themeColor="background1" w:themeShade="A6"/>
      </w:rPr>
      <w:t xml:space="preserve">                            </w:t>
    </w:r>
    <w:r>
      <w:rPr>
        <w:b/>
        <w:color w:val="A6A6A6" w:themeColor="background1" w:themeShade="A6"/>
      </w:rPr>
      <w:t xml:space="preserve"> </w:t>
    </w:r>
    <w:r w:rsidR="004D14DE">
      <w:rPr>
        <w:b/>
        <w:color w:val="A6A6A6" w:themeColor="background1" w:themeShade="A6"/>
      </w:rPr>
      <w:t>5</w:t>
    </w:r>
    <w:r w:rsidR="007013BE">
      <w:rPr>
        <w:b/>
        <w:color w:val="A6A6A6" w:themeColor="background1" w:themeShade="A6"/>
      </w:rPr>
      <w:t xml:space="preserve"> </w:t>
    </w:r>
    <w:r w:rsidR="007F3B16">
      <w:rPr>
        <w:b/>
        <w:color w:val="A6A6A6" w:themeColor="background1" w:themeShade="A6"/>
      </w:rPr>
      <w:t>августа</w:t>
    </w:r>
    <w:r w:rsidR="007013BE">
      <w:rPr>
        <w:b/>
        <w:color w:val="A6A6A6" w:themeColor="background1" w:themeShade="A6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D14DE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7F3B16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33660"/>
    <w:rsid w:val="00E446FF"/>
    <w:rsid w:val="00E63D77"/>
    <w:rsid w:val="00EA7B1D"/>
    <w:rsid w:val="00EE59B5"/>
    <w:rsid w:val="00EF6194"/>
    <w:rsid w:val="00F31466"/>
    <w:rsid w:val="00F50DD9"/>
    <w:rsid w:val="00FA317F"/>
    <w:rsid w:val="00F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4D14DE"/>
    <w:rPr>
      <w:b/>
      <w:bCs/>
    </w:rPr>
  </w:style>
  <w:style w:type="character" w:customStyle="1" w:styleId="ms-rtestyle-quote">
    <w:name w:val="ms-rtestyle-quote"/>
    <w:basedOn w:val="a0"/>
    <w:rsid w:val="004D1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4D14DE"/>
    <w:rPr>
      <w:b/>
      <w:bCs/>
    </w:rPr>
  </w:style>
  <w:style w:type="character" w:customStyle="1" w:styleId="ms-rtestyle-quote">
    <w:name w:val="ms-rtestyle-quote"/>
    <w:basedOn w:val="a0"/>
    <w:rsid w:val="004D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399">
          <w:blockQuote w:val="1"/>
          <w:marLeft w:val="720"/>
          <w:marRight w:val="720"/>
          <w:marTop w:val="1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077">
          <w:blockQuote w:val="1"/>
          <w:marLeft w:val="720"/>
          <w:marRight w:val="720"/>
          <w:marTop w:val="1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p2013.admkrsk.ru:900/assets/%D0%9D%D0%BE%D0%B2%D0%BE%D1%81%D1%82%D0%B8/2020-08-05%2010.49.21.jpg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adm-shp2013.admkrsk.ru:900/assets/%D0%9D%D0%BE%D0%B2%D0%BE%D1%81%D1%82%D0%B8/%D0%BF%D0%B0%D1%80%D0%BA%20%D0%93%D0%B2%D0%B0%D1%80%D0%B4%D0%B5%D0%B9%D1%81%D0%BA%D0%B8%D0%B9%20%D1%8D%D1%81%D0%BA%D0%B8%D0%B7%D1%8B%20(2)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customXml" Target="../customXml/item4.xml"/><Relationship Id="rId10" Type="http://schemas.openxmlformats.org/officeDocument/2006/relationships/hyperlink" Target="http://adm-shp2013.admkrsk.ru:900/assets/%D0%9D%D0%BE%D0%B2%D0%BE%D1%81%D1%82%D0%B8/2020-08-05%2010.52.53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adm-shp2013.admkrsk.ru:900/assets/%D0%9D%D0%BE%D0%B2%D0%BE%D1%81%D1%82%D0%B8/%D0%BF%D0%B0%D1%80%D0%BA%20%D0%93%D0%B2%D0%B0%D1%80%D0%B4%D0%B5%D0%B9%D1%81%D0%BA%D0%B8%D0%B9%20%D1%8D%D1%81%D0%BA%D0%B8%D0%B7%D1%8B%20(4).jpg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D4171C-7611-4C2F-9C3F-40DAE9107477}"/>
</file>

<file path=customXml/itemProps2.xml><?xml version="1.0" encoding="utf-8"?>
<ds:datastoreItem xmlns:ds="http://schemas.openxmlformats.org/officeDocument/2006/customXml" ds:itemID="{2C9D3385-89F5-4613-89CD-609BF0919A33}"/>
</file>

<file path=customXml/itemProps3.xml><?xml version="1.0" encoding="utf-8"?>
<ds:datastoreItem xmlns:ds="http://schemas.openxmlformats.org/officeDocument/2006/customXml" ds:itemID="{BF00C6D1-821F-46B2-8EE6-66CFD68CD8DE}"/>
</file>

<file path=customXml/itemProps4.xml><?xml version="1.0" encoding="utf-8"?>
<ds:datastoreItem xmlns:ds="http://schemas.openxmlformats.org/officeDocument/2006/customXml" ds:itemID="{36F82216-3949-4F3F-B5FB-19E48BC9F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6</cp:revision>
  <dcterms:created xsi:type="dcterms:W3CDTF">2020-04-28T10:47:00Z</dcterms:created>
  <dcterms:modified xsi:type="dcterms:W3CDTF">2020-06-03T06:16:00Z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